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DC" w:rsidRPr="00C93967" w:rsidRDefault="00807BDC" w:rsidP="00807BDC">
      <w:pPr>
        <w:jc w:val="both"/>
        <w:rPr>
          <w:rFonts w:ascii="Arial" w:hAnsi="Arial" w:cs="Arial"/>
        </w:rPr>
      </w:pPr>
      <w:r w:rsidRPr="00C93967">
        <w:rPr>
          <w:rFonts w:ascii="Arial" w:hAnsi="Arial" w:cs="Arial"/>
        </w:rPr>
        <w:t xml:space="preserve">San Luis de la Paz, Guanajuato., </w:t>
      </w:r>
      <w:r>
        <w:rPr>
          <w:rFonts w:ascii="Arial" w:hAnsi="Arial" w:cs="Arial"/>
        </w:rPr>
        <w:t xml:space="preserve">02 dos de diciembre </w:t>
      </w:r>
      <w:r w:rsidRPr="00C93967">
        <w:rPr>
          <w:rFonts w:ascii="Arial" w:hAnsi="Arial" w:cs="Arial"/>
        </w:rPr>
        <w:t>de 2020 dos mil veinte.------</w:t>
      </w:r>
      <w:r>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VISTOS.-</w:t>
      </w:r>
      <w:r w:rsidRPr="00C93967">
        <w:rPr>
          <w:rFonts w:ascii="Arial" w:hAnsi="Arial" w:cs="Arial"/>
        </w:rPr>
        <w:t xml:space="preserve"> Para resolver los autos de la Demanda de Juicio de Nulidad Expediente Número  32/2020, promovido por la ciudadana  </w:t>
      </w:r>
      <w:r>
        <w:rPr>
          <w:rFonts w:ascii="Arial" w:hAnsi="Arial" w:cs="Arial"/>
        </w:rPr>
        <w:t>***</w:t>
      </w:r>
      <w:r w:rsidRPr="00C93967">
        <w:rPr>
          <w:rFonts w:ascii="Arial" w:hAnsi="Arial" w:cs="Arial"/>
          <w:b/>
        </w:rPr>
        <w:t xml:space="preserve">, </w:t>
      </w:r>
      <w:r w:rsidRPr="00C93967">
        <w:rPr>
          <w:rFonts w:ascii="Arial" w:hAnsi="Arial" w:cs="Arial"/>
        </w:rPr>
        <w:t>ha llegado el momento de resolver lo que en derecho proceda y.---------</w:t>
      </w:r>
      <w:r>
        <w:rPr>
          <w:rFonts w:ascii="Arial" w:hAnsi="Arial" w:cs="Arial"/>
        </w:rPr>
        <w:t>-----------------</w:t>
      </w:r>
      <w:r>
        <w:rPr>
          <w:rFonts w:ascii="Arial" w:hAnsi="Arial" w:cs="Arial"/>
        </w:rPr>
        <w:t>------------------------------------------------</w:t>
      </w:r>
    </w:p>
    <w:p w:rsidR="00807BDC" w:rsidRPr="00C93967" w:rsidRDefault="00807BDC" w:rsidP="00807BDC">
      <w:pPr>
        <w:jc w:val="center"/>
        <w:rPr>
          <w:rFonts w:ascii="Arial" w:hAnsi="Arial" w:cs="Arial"/>
          <w:b/>
        </w:rPr>
      </w:pPr>
      <w:r w:rsidRPr="00C93967">
        <w:rPr>
          <w:rFonts w:ascii="Arial" w:hAnsi="Arial" w:cs="Arial"/>
          <w:b/>
        </w:rPr>
        <w:t>R E S U L T A N D O</w:t>
      </w:r>
    </w:p>
    <w:p w:rsidR="00807BDC" w:rsidRPr="00C93967" w:rsidRDefault="00807BDC" w:rsidP="00807BDC">
      <w:pPr>
        <w:jc w:val="both"/>
        <w:rPr>
          <w:rFonts w:ascii="Arial" w:hAnsi="Arial" w:cs="Arial"/>
        </w:rPr>
      </w:pPr>
      <w:r w:rsidRPr="00C93967">
        <w:rPr>
          <w:rFonts w:ascii="Arial" w:hAnsi="Arial" w:cs="Arial"/>
          <w:b/>
        </w:rPr>
        <w:t>PRIMERO.-</w:t>
      </w:r>
      <w:r w:rsidRPr="00C93967">
        <w:rPr>
          <w:rFonts w:ascii="Arial" w:hAnsi="Arial" w:cs="Arial"/>
        </w:rPr>
        <w:t xml:space="preserve"> Con fecha 1 uno de julio  de 2020 dos mil veinte, la ciudadana </w:t>
      </w:r>
      <w:r>
        <w:rPr>
          <w:rFonts w:ascii="Arial" w:hAnsi="Arial" w:cs="Arial"/>
        </w:rPr>
        <w:t>***</w:t>
      </w:r>
      <w:r w:rsidRPr="00C93967">
        <w:rPr>
          <w:rFonts w:ascii="Arial" w:hAnsi="Arial" w:cs="Arial"/>
          <w:b/>
        </w:rPr>
        <w:t xml:space="preserve">, </w:t>
      </w:r>
      <w:r w:rsidRPr="00C93967">
        <w:rPr>
          <w:rFonts w:ascii="Arial" w:hAnsi="Arial" w:cs="Arial"/>
        </w:rPr>
        <w:t xml:space="preserve">promovió  Demanda de Juicio de Nulidad en contra del Coordinador de Árbitros  Calificadores  de esta ciudad,   sobre el acto administrativo  traducido en la resolución contenida en el oficio número </w:t>
      </w:r>
      <w:r>
        <w:rPr>
          <w:rFonts w:ascii="Arial" w:hAnsi="Arial" w:cs="Arial"/>
        </w:rPr>
        <w:t>**</w:t>
      </w:r>
      <w:r w:rsidRPr="00C93967">
        <w:rPr>
          <w:rFonts w:ascii="Arial" w:hAnsi="Arial" w:cs="Arial"/>
        </w:rPr>
        <w:t>/2020, de fecha 27 veintisiete de febrero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SEGUNDO.-</w:t>
      </w:r>
      <w:r w:rsidRPr="00C93967">
        <w:rPr>
          <w:rFonts w:ascii="Arial" w:hAnsi="Arial" w:cs="Arial"/>
        </w:rPr>
        <w:t xml:space="preserve"> Por auto de fecha 2 dos   de  julio del presente año,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3 tres   y 6 seis  de julio de 2020 dos mil vente.--------------</w:t>
      </w:r>
      <w:r>
        <w:rPr>
          <w:rFonts w:ascii="Arial" w:hAnsi="Arial" w:cs="Arial"/>
        </w:rPr>
        <w:t>-----------------------------------------------------------</w:t>
      </w:r>
      <w:r w:rsidRPr="00C93967">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TERCERO.-</w:t>
      </w:r>
      <w:r w:rsidRPr="00C93967">
        <w:rPr>
          <w:rFonts w:ascii="Arial" w:hAnsi="Arial" w:cs="Arial"/>
        </w:rPr>
        <w:t xml:space="preserve"> Por auto de fecha 21 veintiuno de julio del año que transcurre, se tuvo a la autoridad demandada  </w:t>
      </w:r>
      <w:r w:rsidRPr="00C93967">
        <w:rPr>
          <w:rFonts w:ascii="Arial" w:hAnsi="Arial" w:cs="Arial"/>
          <w:b/>
        </w:rPr>
        <w:t>por  dando contestación en tiempo y forma</w:t>
      </w:r>
      <w:r w:rsidRPr="00C93967">
        <w:rPr>
          <w:rFonts w:ascii="Arial" w:hAnsi="Arial" w:cs="Arial"/>
        </w:rPr>
        <w:t xml:space="preserve"> a la demanda interpuesta en su contra, lo anterior de conformidad con el artículo 279  del  Código que rige a la materia.----------------------------------------------------</w:t>
      </w:r>
      <w:r>
        <w:rPr>
          <w:rFonts w:ascii="Arial" w:hAnsi="Arial" w:cs="Arial"/>
        </w:rPr>
        <w:t>--------------------</w:t>
      </w:r>
      <w:r w:rsidRPr="00C93967">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CUARTO.-</w:t>
      </w:r>
      <w:r w:rsidRPr="00C93967">
        <w:rPr>
          <w:rFonts w:ascii="Arial" w:hAnsi="Arial" w:cs="Arial"/>
        </w:rPr>
        <w:t xml:space="preserve"> En fecha 5 cinco de noviembre del año que corre,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807BDC" w:rsidRPr="00C93967" w:rsidRDefault="00807BDC" w:rsidP="00807BDC">
      <w:pPr>
        <w:jc w:val="center"/>
        <w:rPr>
          <w:rFonts w:ascii="Arial" w:hAnsi="Arial" w:cs="Arial"/>
          <w:b/>
        </w:rPr>
      </w:pPr>
      <w:r w:rsidRPr="00C93967">
        <w:rPr>
          <w:rFonts w:ascii="Arial" w:hAnsi="Arial" w:cs="Arial"/>
          <w:b/>
        </w:rPr>
        <w:t>C O N S I D E R A N D O</w:t>
      </w:r>
    </w:p>
    <w:p w:rsidR="00807BDC" w:rsidRPr="00C93967" w:rsidRDefault="00807BDC" w:rsidP="00807BDC">
      <w:pPr>
        <w:jc w:val="both"/>
        <w:rPr>
          <w:rFonts w:ascii="Arial" w:hAnsi="Arial" w:cs="Arial"/>
        </w:rPr>
      </w:pPr>
      <w:r w:rsidRPr="00C93967">
        <w:rPr>
          <w:rFonts w:ascii="Arial" w:hAnsi="Arial" w:cs="Arial"/>
          <w:b/>
        </w:rPr>
        <w:t xml:space="preserve">PRIMERO.- </w:t>
      </w:r>
      <w:r w:rsidRPr="00C9396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SEGUNDO.-</w:t>
      </w:r>
      <w:r w:rsidRPr="00C9396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07BDC" w:rsidRPr="00C93967" w:rsidRDefault="00807BDC" w:rsidP="00807BDC">
      <w:pPr>
        <w:jc w:val="both"/>
        <w:rPr>
          <w:rFonts w:ascii="Arial" w:hAnsi="Arial" w:cs="Arial"/>
          <w:i/>
        </w:rPr>
      </w:pPr>
      <w:r w:rsidRPr="00C93967">
        <w:rPr>
          <w:rFonts w:ascii="Arial" w:hAnsi="Arial" w:cs="Arial"/>
          <w:b/>
        </w:rPr>
        <w:t>TERCERO.-</w:t>
      </w:r>
      <w:r w:rsidRPr="00C9396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w:t>
      </w:r>
      <w:r w:rsidRPr="00C93967">
        <w:rPr>
          <w:rFonts w:ascii="Arial" w:hAnsi="Arial" w:cs="Arial"/>
        </w:rPr>
        <w:lastRenderedPageBreak/>
        <w:t>Justicia Administrativa para el Estado y los Municipios de Guanajuato,    sirve de apoyo la siguiente Tesis Jurisprudencial.- “</w:t>
      </w:r>
      <w:r w:rsidRPr="00C93967">
        <w:rPr>
          <w:rFonts w:ascii="Arial" w:hAnsi="Arial" w:cs="Arial"/>
          <w:b/>
          <w:i/>
        </w:rPr>
        <w:t>SOBRESEIMIENTO, MOTIVOS DE</w:t>
      </w:r>
      <w:r w:rsidRPr="00C9396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07BDC" w:rsidRPr="00C93967" w:rsidRDefault="00807BDC" w:rsidP="00807BDC">
      <w:pPr>
        <w:jc w:val="both"/>
        <w:rPr>
          <w:rFonts w:ascii="Arial" w:hAnsi="Arial" w:cs="Arial"/>
          <w:i/>
        </w:rPr>
      </w:pPr>
      <w:r w:rsidRPr="00C93967">
        <w:rPr>
          <w:rFonts w:ascii="Arial" w:hAnsi="Arial" w:cs="Arial"/>
          <w:b/>
          <w:i/>
        </w:rPr>
        <w:t>“IMPROCEDENCIA.-</w:t>
      </w:r>
      <w:r w:rsidRPr="00C9396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07BDC" w:rsidRPr="00C93967" w:rsidRDefault="00807BDC" w:rsidP="00807BDC">
      <w:pPr>
        <w:jc w:val="both"/>
        <w:rPr>
          <w:rFonts w:ascii="Arial" w:hAnsi="Arial" w:cs="Arial"/>
        </w:rPr>
      </w:pPr>
      <w:r w:rsidRPr="00C93967">
        <w:rPr>
          <w:rFonts w:ascii="Arial" w:hAnsi="Arial" w:cs="Arial"/>
        </w:rPr>
        <w:t>No encontrando alguna causal que impida  el estudio de fondo del presente asunto, se procede a analizar los conceptos de violación aducidos por el actor en su libelo de Demanda de Juicio de Nulidad.-----------------------------------------------------------------------</w:t>
      </w:r>
    </w:p>
    <w:p w:rsidR="00807BDC" w:rsidRPr="00C93967" w:rsidRDefault="00807BDC" w:rsidP="00807BDC">
      <w:pPr>
        <w:jc w:val="both"/>
        <w:rPr>
          <w:rFonts w:ascii="Arial" w:hAnsi="Arial" w:cs="Arial"/>
        </w:rPr>
      </w:pPr>
      <w:r w:rsidRPr="00C93967">
        <w:rPr>
          <w:rFonts w:ascii="Arial" w:hAnsi="Arial" w:cs="Arial"/>
          <w:b/>
        </w:rPr>
        <w:t>CUARTO.-</w:t>
      </w:r>
      <w:r w:rsidRPr="00C9396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07BDC" w:rsidRPr="00C93967" w:rsidRDefault="00807BDC" w:rsidP="00807BDC">
      <w:pPr>
        <w:jc w:val="both"/>
        <w:rPr>
          <w:rFonts w:ascii="Arial" w:hAnsi="Arial" w:cs="Arial"/>
        </w:rPr>
      </w:pPr>
      <w:r w:rsidRPr="00C93967">
        <w:rPr>
          <w:rFonts w:ascii="Arial" w:hAnsi="Arial" w:cs="Arial"/>
          <w:i/>
        </w:rPr>
        <w:t>“</w:t>
      </w:r>
      <w:r w:rsidRPr="00C93967">
        <w:rPr>
          <w:rFonts w:ascii="Arial" w:hAnsi="Arial" w:cs="Arial"/>
          <w:b/>
          <w:i/>
        </w:rPr>
        <w:t>CONCEPTOS DE VIOLACIÓN, EL JUEZ NO ESTA OBLIGADO A TRANSCRIBIRLOS.-</w:t>
      </w:r>
      <w:r w:rsidRPr="00C9396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07BDC" w:rsidRPr="00C93967" w:rsidRDefault="00807BDC" w:rsidP="00807BDC">
      <w:pPr>
        <w:jc w:val="both"/>
        <w:rPr>
          <w:rFonts w:ascii="Arial" w:hAnsi="Arial" w:cs="Arial"/>
        </w:rPr>
      </w:pPr>
      <w:r w:rsidRPr="00C93967">
        <w:rPr>
          <w:rFonts w:ascii="Arial" w:hAnsi="Arial" w:cs="Arial"/>
        </w:rPr>
        <w:t xml:space="preserve">No obstante lo anterior, este Juzgador, estima precisar substancialmente lo que las partes expresaron en sus respectivos escritos, y así tenemos que el demandante señala: “ÚNICO.- Me causa agravio el acto combatido, en virtud de que el mismo carece del elemento de validez establecido en la fracción VI del artículo 137 del Código de Procedimiento y Justicia Administrativa para el Estado y los Municipios de Guanajuato, pues </w:t>
      </w:r>
      <w:r w:rsidRPr="00C93967">
        <w:rPr>
          <w:rFonts w:ascii="Arial" w:hAnsi="Arial" w:cs="Arial"/>
          <w:b/>
          <w:u w:val="single"/>
        </w:rPr>
        <w:t>se encuentra indebida e insuficientemente fundada y motivada.</w:t>
      </w:r>
      <w:r w:rsidRPr="00C93967">
        <w:rPr>
          <w:rFonts w:ascii="Arial" w:hAnsi="Arial" w:cs="Arial"/>
        </w:rPr>
        <w:t xml:space="preserve"> Se asevera lo anterior, pues la demandada se limitó a señalar que no obra en los archivos de la coordinación de árbitros, el folio de infracción 117808, ni existe constancia de que haya sido entregado a la misma. No obstante, considero que tales manifestaciones resultan insuficientes para otorgar certeza a su dicho, ya que el </w:t>
      </w:r>
      <w:r w:rsidRPr="00C93967">
        <w:rPr>
          <w:rFonts w:ascii="Arial" w:hAnsi="Arial" w:cs="Arial"/>
        </w:rPr>
        <w:lastRenderedPageBreak/>
        <w:t>hecho de haber negado la recepción de la placa que me fue retenido como consecuencia de un folio de infracción, no demerita la existencia del acto de molestia. Por lo que aun y cuando la Coordinación de Arbitrios (sic) Calificadores a su cargo, no recibiera tal infracción, debió requerir un informe a la Dirección de Vialidad, Tránsito y Transporte, de ese mismo municipio, con la finalidad de allegarse de los elementos suficientes para el conocimiento de la verdad, tal y como lo señala el artículo 160 del Código de Procedimientos y Justicia Administrativa del Estado de Guanajuato. Ahora bien, de la respuesta emitida por la demandada, se desprende que la placa de circulación que me fue retenida, no se encuentra en los archivos que obran en la coordinación. Empero jamás negó la existencia del folio de infracción 117808, de fecha 23 de julio de 2014, a nombre de la suscrita. Tal señalamiento tiene especial relevancia porque hace indicios de la existencia del acto de molestia, el cual dio origen a la retención de la placa en cuestión. Razón por lo cual, considero insuficiente la motivación plasmada por la demandada, pues resulta materialmente imposible la inexistencia del folio 117808, pues todas las boletas de infracción tienen un número de folio consecutivo. Por ello, la enjuiciada tenía la obligación de indicar con precisión y sin lugar a dudas si el folio citado se encuentra en los registros de la Dirección de Vialidad, Tránsito y Transporte del Municipio de San Luis de la Paz, de ser así, a nombre de quien fue elaborada, cual fue la fecha de la misma y el documento retenido. Para de esta manera poder otorgar certeza y seguridad jurídica de su dicho, sin que se trate de meras manifestaciones sin sustento probatorio alguno. No basta con haber indicado que no se cuenta con la placa de circulación porque no obra en los archivos de la coordinación el folio de infracción 117808, pues es bien sabido que una vez realizada una infracción ésta deb</w:t>
      </w:r>
      <w:r>
        <w:rPr>
          <w:rFonts w:ascii="Arial" w:hAnsi="Arial" w:cs="Arial"/>
        </w:rPr>
        <w:t xml:space="preserve">e ser calificada por el árbitro </w:t>
      </w:r>
      <w:r w:rsidRPr="00C93967">
        <w:rPr>
          <w:rFonts w:ascii="Arial" w:hAnsi="Arial" w:cs="Arial"/>
        </w:rPr>
        <w:t xml:space="preserve">calificador, tal y como lo prevé el artículo 149 del Reglamento de Tránsito para el municipio de San Luis de la Paz, </w:t>
      </w:r>
      <w:proofErr w:type="spellStart"/>
      <w:r w:rsidRPr="00C93967">
        <w:rPr>
          <w:rFonts w:ascii="Arial" w:hAnsi="Arial" w:cs="Arial"/>
        </w:rPr>
        <w:t>Gto</w:t>
      </w:r>
      <w:proofErr w:type="spellEnd"/>
      <w:r w:rsidRPr="00C93967">
        <w:rPr>
          <w:rFonts w:ascii="Arial" w:hAnsi="Arial" w:cs="Arial"/>
        </w:rPr>
        <w:t>. Consecuentemente, dicha  infracción debió haber sido hecho del conocimiento del Coordinador de Árbitros Calificadores, junto con la cual se le debió entregar el documento retenido como garantía de pago o en su caso, el inventario del vehículo que se trasladó a la pensión. Por lo tanto, es claro que la respuesta emitida por la enjuiciada resulta insuficiente para cumplir con los elementos mínimos de fundamentación y motivación, ya que una simple negativa sobre la existencia del acto de molestia no genera certeza de su dicho. Por lo que era completamente necesario allegarse de mayores elementos con los cuales pudiera robustecer sus afirmaciones, al indicar que no existe en sus archivos el folio de infracción 117808 y que no existe constancia de que haya sido entregada a la coordinación a su cargo, sin que esto lo exima de responsabilidad… De esta manera, es claro que la resolución combatida se encuentra indebidamente fundada y motiva. (</w:t>
      </w:r>
      <w:proofErr w:type="gramStart"/>
      <w:r w:rsidRPr="00C93967">
        <w:rPr>
          <w:rFonts w:ascii="Arial" w:hAnsi="Arial" w:cs="Arial"/>
        </w:rPr>
        <w:t>sic</w:t>
      </w:r>
      <w:proofErr w:type="gramEnd"/>
      <w:r w:rsidRPr="00C93967">
        <w:rPr>
          <w:rFonts w:ascii="Arial" w:hAnsi="Arial" w:cs="Arial"/>
        </w:rPr>
        <w:t xml:space="preserve">) Por lo tanto, será procedente decretar la nulidad dela acto combatido y acceder al reconocimiento del derecho solicitado, ya que se actualiza la causal de nulidad prevista en el artículo 143 del Código de Procedimientos y Justicia Administrativa del Estado y los Municipios de Guanajuato.”   </w:t>
      </w:r>
    </w:p>
    <w:p w:rsidR="00807BDC" w:rsidRDefault="00807BDC" w:rsidP="00807BDC">
      <w:pPr>
        <w:jc w:val="both"/>
        <w:rPr>
          <w:rFonts w:ascii="Arial" w:hAnsi="Arial" w:cs="Arial"/>
        </w:rPr>
      </w:pPr>
      <w:r w:rsidRPr="00C93967">
        <w:rPr>
          <w:rFonts w:ascii="Arial" w:hAnsi="Arial" w:cs="Arial"/>
        </w:rPr>
        <w:lastRenderedPageBreak/>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ya que en el oficio número 271/2020, se le emitió respuesta a su solicitud presentada en la Coordinación de Árbitros Calificadores el día 27 veintisiete de febrero de 2020, a la cual se le dio a conocer que el motivo por lo que esta autoridad no podía informarle los motivos por los cuales no se contaba con la placa mencionada en su escrito y trámite que se le dio para ser entregada a persona alguna, fue porque en los archivos de esta Coordinación  de Árbitros Calificadores, no se encontraba con el folio de infracción número 117808, ni existía constancia de que haya sido entregada a esta Coordinación, por lo que no obraba trámite realizado ni fecha de devolución y nombre de la persona que la recibió, por lo tanto, el acto se encuentra debidamente motivado y se fundamentó en el artículo 8 Constitucional en estricto respeto a su derecho de petición, así como en los artículos 4 y 5 de la Ley Orgánica Municipal para el Estado de Guanajuato, atento al principio de legalidad y que obliga a las autoridades a emitir una respuesta a quien haga uso de su derecho de petición. Resultan inexactas sus afirmaciones, toda vez que en cumplimiento al principio de legalidad que rige el actuar de las autoridades municipales, tal como lo dispone el artículo 4 de la Ley Orgánica Municipal para el Estado de Guanajuato, esta autoridad únicamente puede hacer lo que la ley le faculta, sin que resulte aplicable lo dispuesto en el artículo 160 del Código de Procedimiento y Justicia Administrativa del Estado de Guanajuato, toda vez que este dispositivo legal regula los procedimientos administrativos, sin embargo, en el caso que nos ocupa el acto impugnado  se emitió derivado del ejercicio del derecho de petición que obliga a la autoridad a emitir una respuesta fundada y motivada, pero que no constituye una resolución emitida dentro de un procedimiento administrativo. No le asiste el derecho a la parte actora para señalar que la motivación plasmada en el acto impugnado es insuficiente, en razón de que no se encuentra debidamente acreditado que la infracción con el folio número 117808 haya sido recibida por esta Autoridad Demandada y en sus manifestaciones únicamente hace alusiones a supuestos no acreditados, toda vez que el artículo 149 del Reglamento de Tránsito para este Municipio se refiere  a la facultad del Presidente Municipal para la calificaciones de infracciones a dicho Reglamento y que puede ser delegada dicha facultad en los árbitros calificadores, resultando inexactas sus afirmaciones en cuanto a su argumentación del deber ser, sin embargo, nadie está obligado a lo imposible, por lo tanto, si no está debidamente acreditado que la placa retenida como garantía  del crédito fiscal  se haya encontrado bajo el resguardo de esta Autoridad demandada,  no le asiste el derecho para señalar que resulta insuficiente la motivación dada a </w:t>
      </w:r>
    </w:p>
    <w:p w:rsidR="00807BDC" w:rsidRDefault="00807BDC" w:rsidP="00807BDC">
      <w:pPr>
        <w:jc w:val="both"/>
        <w:rPr>
          <w:rFonts w:ascii="Arial" w:hAnsi="Arial" w:cs="Arial"/>
        </w:rPr>
      </w:pPr>
    </w:p>
    <w:p w:rsidR="00807BDC" w:rsidRDefault="00807BDC" w:rsidP="00807BDC">
      <w:pPr>
        <w:jc w:val="both"/>
        <w:rPr>
          <w:rFonts w:ascii="Arial" w:hAnsi="Arial" w:cs="Arial"/>
        </w:rPr>
      </w:pPr>
    </w:p>
    <w:p w:rsidR="00807BDC" w:rsidRPr="00807BDC" w:rsidRDefault="00807BDC" w:rsidP="00807BDC">
      <w:pPr>
        <w:jc w:val="both"/>
        <w:rPr>
          <w:rFonts w:ascii="Arial" w:hAnsi="Arial" w:cs="Arial"/>
        </w:rPr>
      </w:pPr>
      <w:proofErr w:type="gramStart"/>
      <w:r w:rsidRPr="00C93967">
        <w:rPr>
          <w:rFonts w:ascii="Arial" w:hAnsi="Arial" w:cs="Arial"/>
        </w:rPr>
        <w:lastRenderedPageBreak/>
        <w:t>conocer</w:t>
      </w:r>
      <w:proofErr w:type="gramEnd"/>
      <w:r w:rsidRPr="00C93967">
        <w:rPr>
          <w:rFonts w:ascii="Arial" w:hAnsi="Arial" w:cs="Arial"/>
        </w:rPr>
        <w:t xml:space="preserve"> en el acto impugnado. En su escrito de petición, la parte actora refiere que el día 23 de julio de 2014, un agente de tránsito adscrito a la Dirección de Seguridad Pública de este Municipio, le elaboró una boleta de infracción con folio número 117808 y refiere que como garantía de interés fiscal le retuvieron  una placa con número </w:t>
      </w:r>
      <w:r>
        <w:rPr>
          <w:rFonts w:ascii="Arial" w:hAnsi="Arial" w:cs="Arial"/>
        </w:rPr>
        <w:t>**</w:t>
      </w:r>
      <w:r w:rsidRPr="00C93967">
        <w:rPr>
          <w:rFonts w:ascii="Arial" w:hAnsi="Arial" w:cs="Arial"/>
        </w:rPr>
        <w:t xml:space="preserve">, sin embargo, es preciso resaltar que el actor señala que la placa que se le retuvo como garantía fiscal  y conforme al artículo 60 de la Ley de Hacienda para los Municipios del Estado de Guanajuato, los créditos fiscales se extinguen por prescripción de 5 años, por lo tanto, no es obligación de esta autoridad demandada conservar en nuestros archivos documentos de más de 5 años a que alude el dispositivo legal invocado. Por lo anterior, </w:t>
      </w:r>
      <w:r w:rsidRPr="00C93967">
        <w:rPr>
          <w:rFonts w:ascii="Arial" w:hAnsi="Arial" w:cs="Arial"/>
          <w:b/>
        </w:rPr>
        <w:t>resulta desapegado a derecho que la parte actora en la vía del reconocimiento del derecho pretenda que se condene a esta autoridad a rendir información relacionada con un folio de infracción que ya se encuentra prescrito,</w:t>
      </w:r>
      <w:r w:rsidRPr="00C93967">
        <w:rPr>
          <w:rFonts w:ascii="Arial" w:hAnsi="Arial" w:cs="Arial"/>
        </w:rPr>
        <w:t xml:space="preserve"> tal como lo señala el artículo 60 de la Ley de Hacienda para los Municipios del Estado de Guanajuato… De la interpretación del dispositivo legal antes invocado, se desprende claramente que no existe obligación de esta Autoridad Demandada para conservar documentos retenidos de más de 5 años, esto en razón de que, si la placa que </w:t>
      </w:r>
      <w:r w:rsidRPr="00C93967">
        <w:rPr>
          <w:rFonts w:ascii="Arial" w:hAnsi="Arial" w:cs="Arial"/>
          <w:b/>
        </w:rPr>
        <w:t>por manifestación expresa de la parte actora, dice le fue retenida el día 23 de julio de 2014 para garantizar un crédito fiscal, contaba hasta el día 23 de julio de 2019 para realizar su reclamación ante la Tesorería Municipal,</w:t>
      </w:r>
      <w:r w:rsidRPr="00C93967">
        <w:rPr>
          <w:rFonts w:ascii="Arial" w:hAnsi="Arial" w:cs="Arial"/>
        </w:rPr>
        <w:t xml:space="preserve"> por lo que llegado el tiempo procesal oportuno deberá declararse la validez del acto impugnado. La vía del reconocimiento del derecho siempre y cuando sea al amparo de una norma jurídica, y por lo tanto, resultan inaplicables las disposiciones aludidas por la parte actora en su escrito de demanda en el inciso b) del apartado V), toda vez que la pretensión intentada ninguna relación guarda con las disposiciones del Reglamento del Organismo Público Descentralizado denominado Junta Municipal de Agua Potable y Alcantarillado de este Municipio. (</w:t>
      </w:r>
      <w:proofErr w:type="gramStart"/>
      <w:r w:rsidRPr="00C93967">
        <w:rPr>
          <w:rFonts w:ascii="Arial" w:hAnsi="Arial" w:cs="Arial"/>
        </w:rPr>
        <w:t>sic</w:t>
      </w:r>
      <w:proofErr w:type="gramEnd"/>
      <w:r w:rsidRPr="00C93967">
        <w:rPr>
          <w:rFonts w:ascii="Arial" w:hAnsi="Arial" w:cs="Arial"/>
        </w:rPr>
        <w:t xml:space="preserve">) Es importante hacer notar a su Señoría, que el artículo 263 del Código de la materia, establece claramente que el actor contaba con treinta días hábiles para demandar la nulidad del folio de infracción con folio 1177808, por constituir un acto administrativo, iniciando el término para inconformarse a partir  de que surtió efectos la notificación o se hizo sabedor del mismo, luego  entonces, el actor refiere… a partir de esa fecha contaba con treinta días hábiles para inconformarse, por lo tanto, en el supuesto de que a juicio del Juzgador determinara la nulidad del acto impugnado, no debe pasar por alto que el mismo versa sobre una respuesta emitida en estricto respeto a su derecho de petición, por lo que en vía del reconocimiento de un derecho no puede condenarse a esta autoridad a que se indique ningún trámite a seguir para que le sea devuelta una placa que el actor no acredita que se haya encontrado en resguardo de esta Autoridad Demandada, además que el actor no impugnó la boleta de infracción en el plazo legal establecido, por lo que no existe ningún derecho subjetivo violentado en agravio de la parte actora, por lo que llegado el tiempo procesal oportuno al momento deberá decretarse la validez total del acto impugnado por  encontrarse debidamente fundado y motivado. Ahora bien, en el supuesto de que resolviera decretar la nulidad del mismo, al momento de entrar al estudio del reconocimiento de </w:t>
      </w:r>
      <w:r w:rsidRPr="00C93967">
        <w:rPr>
          <w:rFonts w:ascii="Arial" w:hAnsi="Arial" w:cs="Arial"/>
        </w:rPr>
        <w:lastRenderedPageBreak/>
        <w:t>un derecho, es importante hacer notar que para resolver el Juez debe verificar que el actor cuente con el derecho para que se otorgue lo pedido, lo que en el presente asunto no se encuentra acreditado, en razón de que resulta insuficiente el Informe de Autoridad ofrecido a cargo del Director de Tránsito, Vialidad y Autotransporte del Municipio de San Luis de la Paz, Guanajuato, toda vez que con el mismo únicamente se acredita que la parte actora consintió el acto impugnado, al no haberse inconformado dentro del plazo legal establecido y además con dicho informe se sustenta que el crédito fiscal nacido del folio de infracción prescribió con el simple transcurso del tiempo, en razón de que a partir del día 23 de julio de 2014, fecha en la que la parte actora dice le fue elaborado el folio de infracción, contaba con 5 cinco años para reclamar el documento retenido para garantizar el pago de su crédito fiscal, tal como lo señala el artículo 60 de la Ley de Hacienda para los Municipios del Estado de Guanajuato…”</w:t>
      </w:r>
    </w:p>
    <w:p w:rsidR="00807BDC" w:rsidRPr="00C93967" w:rsidRDefault="00807BDC" w:rsidP="00807BDC">
      <w:pPr>
        <w:jc w:val="both"/>
        <w:rPr>
          <w:rFonts w:ascii="Arial" w:hAnsi="Arial" w:cs="Arial"/>
        </w:rPr>
      </w:pPr>
      <w:r w:rsidRPr="00C93967">
        <w:rPr>
          <w:rFonts w:ascii="Arial" w:hAnsi="Arial" w:cs="Arial"/>
          <w:b/>
        </w:rPr>
        <w:t>QUINTO.-</w:t>
      </w:r>
      <w:r w:rsidRPr="00C93967">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807BDC" w:rsidRPr="00C93967" w:rsidRDefault="00807BDC" w:rsidP="00807BDC">
      <w:pPr>
        <w:jc w:val="both"/>
        <w:rPr>
          <w:rFonts w:ascii="Arial" w:hAnsi="Arial" w:cs="Arial"/>
        </w:rPr>
      </w:pPr>
      <w:r w:rsidRPr="00C93967">
        <w:rPr>
          <w:rFonts w:ascii="Arial" w:hAnsi="Arial" w:cs="Arial"/>
        </w:rPr>
        <w:t>El oficio 271/2020, de fecha 27 veintisiete de febrero de 2020 dos mil veinte, se encuentra indebidamente fundado y motivado, toda vez que la demandada dejó de observar lo establecido por los artículos 160 y 165 del Código que regula esta materia.</w:t>
      </w:r>
    </w:p>
    <w:p w:rsidR="00807BDC" w:rsidRPr="00C93967" w:rsidRDefault="00807BDC" w:rsidP="00807BDC">
      <w:pPr>
        <w:jc w:val="both"/>
        <w:rPr>
          <w:rFonts w:ascii="Arial" w:hAnsi="Arial" w:cs="Arial"/>
        </w:rPr>
      </w:pPr>
      <w:r w:rsidRPr="00C93967">
        <w:rPr>
          <w:rFonts w:ascii="Arial" w:hAnsi="Arial" w:cs="Arial"/>
        </w:rPr>
        <w:t>Lo  anterior es así, toda vez que, si bien es cierto que la boleta de infracción número de folio 117808, fue elaborada en fecha 23 veintitrés de julio de 2014 dos mil catorce, también lo es que las boletas de infracción    deben ser llevadas al árbitro calificador que se encuentre en turno, para que el gobernado acuda y realice el pago de la multa que le impongan.</w:t>
      </w:r>
    </w:p>
    <w:p w:rsidR="00807BDC" w:rsidRPr="00C93967" w:rsidRDefault="00807BDC" w:rsidP="00807BDC">
      <w:pPr>
        <w:jc w:val="both"/>
        <w:rPr>
          <w:rFonts w:ascii="Arial" w:hAnsi="Arial" w:cs="Arial"/>
        </w:rPr>
      </w:pPr>
      <w:r w:rsidRPr="00C93967">
        <w:rPr>
          <w:rFonts w:ascii="Arial" w:hAnsi="Arial" w:cs="Arial"/>
        </w:rPr>
        <w:t xml:space="preserve">Es palmario que,  si no está la boleta de infracción de folio 117808 y la placa </w:t>
      </w:r>
      <w:r>
        <w:rPr>
          <w:rFonts w:ascii="Arial" w:hAnsi="Arial" w:cs="Arial"/>
        </w:rPr>
        <w:t>***</w:t>
      </w:r>
      <w:r w:rsidRPr="00C93967">
        <w:rPr>
          <w:rFonts w:ascii="Arial" w:hAnsi="Arial" w:cs="Arial"/>
        </w:rPr>
        <w:t>,  el demandado, debió de hacerle llegar el escrito de petición a la autoridad correspondiente, tal como lo prevé el artículo 165 del Código que regula esta materia, para mayor abundamiento,  este numeral señala lo siguiente:</w:t>
      </w:r>
    </w:p>
    <w:p w:rsidR="00807BDC" w:rsidRPr="00C93967" w:rsidRDefault="00807BDC" w:rsidP="00807BDC">
      <w:pPr>
        <w:jc w:val="both"/>
        <w:rPr>
          <w:rFonts w:ascii="Arial" w:hAnsi="Arial" w:cs="Arial"/>
        </w:rPr>
      </w:pPr>
      <w:r w:rsidRPr="00C93967">
        <w:rPr>
          <w:rFonts w:ascii="Arial" w:hAnsi="Arial" w:cs="Arial"/>
        </w:rPr>
        <w:t>Artículo 165. Bajo los principios de coordinación y colaboración entre la administración pública, cuando un órgano administrativo estime que carece de competencia para conocer un determinado asunto, presentado dentro del término legal correspondiente, deberá remitir el escrito o expediente al órgano que estime competente, notificándolo al particular y se deberá tener por presentado en tiempo; siempre y cuando se trate del mismo ámbito de gobierno, sea estatal o municipal y, en caso de órganos municipales, siempre que se trate del mismo municipio.</w:t>
      </w:r>
    </w:p>
    <w:p w:rsidR="00807BDC" w:rsidRPr="00C93967" w:rsidRDefault="00807BDC" w:rsidP="00807BDC">
      <w:pPr>
        <w:jc w:val="both"/>
        <w:rPr>
          <w:rFonts w:ascii="Arial" w:hAnsi="Arial" w:cs="Arial"/>
        </w:rPr>
      </w:pPr>
      <w:r w:rsidRPr="00C93967">
        <w:rPr>
          <w:rFonts w:ascii="Arial" w:hAnsi="Arial" w:cs="Arial"/>
        </w:rPr>
        <w:t xml:space="preserve">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807BDC" w:rsidRPr="00C93967" w:rsidRDefault="00807BDC" w:rsidP="00807BDC">
      <w:pPr>
        <w:jc w:val="both"/>
        <w:rPr>
          <w:rFonts w:ascii="Arial" w:hAnsi="Arial" w:cs="Arial"/>
          <w:i/>
        </w:rPr>
      </w:pPr>
      <w:r w:rsidRPr="00C93967">
        <w:rPr>
          <w:rFonts w:ascii="Arial" w:hAnsi="Arial" w:cs="Arial"/>
          <w:i/>
        </w:rPr>
        <w:lastRenderedPageBreak/>
        <w:t>“</w:t>
      </w:r>
      <w:r w:rsidRPr="00C93967">
        <w:rPr>
          <w:rFonts w:ascii="Arial" w:hAnsi="Arial" w:cs="Arial"/>
          <w:b/>
          <w:i/>
        </w:rPr>
        <w:t>FUNDAMENTACIÓN Y MOTIVACIÓN.</w:t>
      </w:r>
      <w:r w:rsidRPr="00C9396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07BDC" w:rsidRDefault="00807BDC" w:rsidP="00807BDC">
      <w:pPr>
        <w:jc w:val="both"/>
        <w:rPr>
          <w:rFonts w:ascii="Arial" w:hAnsi="Arial" w:cs="Arial"/>
          <w:i/>
        </w:rPr>
      </w:pPr>
      <w:r w:rsidRPr="00C9396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93967">
        <w:rPr>
          <w:rFonts w:ascii="Arial" w:hAnsi="Arial" w:cs="Arial"/>
          <w:i/>
        </w:rPr>
        <w:t>“</w:t>
      </w:r>
      <w:r w:rsidRPr="00C93967">
        <w:rPr>
          <w:rFonts w:ascii="Arial" w:hAnsi="Arial" w:cs="Arial"/>
          <w:b/>
          <w:i/>
        </w:rPr>
        <w:t>FUNDAMENTACIÓN Y MOTIVACIÓN DE LOS ACTOS ADMINISTRATIVOS.-</w:t>
      </w:r>
      <w:r w:rsidRPr="00C9396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93967">
        <w:rPr>
          <w:rFonts w:ascii="Arial" w:hAnsi="Arial" w:cs="Arial"/>
          <w:i/>
        </w:rPr>
        <w:t>subincisos</w:t>
      </w:r>
      <w:proofErr w:type="spellEnd"/>
      <w:r w:rsidRPr="00C93967">
        <w:rPr>
          <w:rFonts w:ascii="Arial" w:hAnsi="Arial" w:cs="Arial"/>
          <w:i/>
        </w:rPr>
        <w:t xml:space="preserve">, fracciones </w:t>
      </w:r>
    </w:p>
    <w:p w:rsidR="00807BDC" w:rsidRPr="00C93967" w:rsidRDefault="00807BDC" w:rsidP="00807BDC">
      <w:pPr>
        <w:jc w:val="both"/>
        <w:rPr>
          <w:rFonts w:ascii="Arial" w:hAnsi="Arial" w:cs="Arial"/>
          <w:i/>
        </w:rPr>
      </w:pPr>
      <w:r w:rsidRPr="00C93967">
        <w:rPr>
          <w:rFonts w:ascii="Arial" w:hAnsi="Arial" w:cs="Arial"/>
          <w:i/>
        </w:rPr>
        <w:t xml:space="preserve">y preceptos aplicables, y b).- los cuerpos legales, y preceptos que otorgan competencia o facultades a las autoridades para emitir el acto en agravio del gobernado.”  </w:t>
      </w:r>
    </w:p>
    <w:p w:rsidR="00807BDC" w:rsidRPr="00C93967" w:rsidRDefault="00807BDC" w:rsidP="00807BDC">
      <w:pPr>
        <w:jc w:val="both"/>
        <w:rPr>
          <w:rFonts w:ascii="Arial" w:hAnsi="Arial" w:cs="Arial"/>
          <w:i/>
        </w:rPr>
      </w:pPr>
      <w:r w:rsidRPr="00C93967">
        <w:rPr>
          <w:rFonts w:ascii="Arial" w:hAnsi="Arial" w:cs="Arial"/>
          <w:i/>
        </w:rPr>
        <w:t>“</w:t>
      </w:r>
      <w:r w:rsidRPr="00C93967">
        <w:rPr>
          <w:rFonts w:ascii="Arial" w:hAnsi="Arial" w:cs="Arial"/>
          <w:b/>
          <w:i/>
        </w:rPr>
        <w:t>FUNDAMENTACIÓN Y MOTIVACIÓN.-</w:t>
      </w:r>
      <w:r w:rsidRPr="00C9396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07BDC" w:rsidRPr="00C93967" w:rsidRDefault="00807BDC" w:rsidP="00807BDC">
      <w:pPr>
        <w:jc w:val="both"/>
        <w:rPr>
          <w:rFonts w:ascii="Arial" w:hAnsi="Arial" w:cs="Arial"/>
          <w:i/>
        </w:rPr>
      </w:pPr>
      <w:r w:rsidRPr="00C93967">
        <w:rPr>
          <w:rFonts w:ascii="Arial" w:hAnsi="Arial" w:cs="Arial"/>
          <w:i/>
        </w:rPr>
        <w:t>“</w:t>
      </w:r>
      <w:r w:rsidRPr="00C93967">
        <w:rPr>
          <w:rFonts w:ascii="Arial" w:hAnsi="Arial" w:cs="Arial"/>
          <w:b/>
          <w:i/>
        </w:rPr>
        <w:t>FUNDAMENTACIÓN Y MOTIVACIÓN, FALTA O INDEBIDA. EN CUANTO SON DISTINTAS, UNAS GENERAN NULIDAD LISA Y LLANA Y OTRAS PARA EFECTO.-</w:t>
      </w:r>
      <w:r w:rsidRPr="00C93967">
        <w:rPr>
          <w:rFonts w:ascii="Arial" w:hAnsi="Arial" w:cs="Arial"/>
          <w:i/>
        </w:rPr>
        <w:t xml:space="preserve"> La  Suprema Corte de Justicia de la Nación ha establecido de manera reiterada que entre las garantías de legalidad y seguridad jurídica previstas en el </w:t>
      </w:r>
      <w:r w:rsidRPr="00C93967">
        <w:rPr>
          <w:rFonts w:ascii="Arial" w:hAnsi="Arial" w:cs="Arial"/>
          <w:i/>
        </w:rPr>
        <w:lastRenderedPageBreak/>
        <w:t xml:space="preserve">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93967">
        <w:rPr>
          <w:rFonts w:ascii="Arial" w:hAnsi="Arial" w:cs="Arial"/>
          <w:i/>
        </w:rPr>
        <w:t>dan</w:t>
      </w:r>
      <w:proofErr w:type="gramEnd"/>
      <w:r w:rsidRPr="00C9396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07BDC" w:rsidRDefault="00807BDC" w:rsidP="00807BDC">
      <w:pPr>
        <w:jc w:val="both"/>
        <w:rPr>
          <w:rFonts w:ascii="Arial" w:hAnsi="Arial" w:cs="Arial"/>
        </w:rPr>
      </w:pPr>
      <w:r w:rsidRPr="00C93967">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del Código que regula esta materia,   sirve de apoyo la siguiente tesis aislada:</w:t>
      </w:r>
    </w:p>
    <w:p w:rsidR="00807BDC" w:rsidRDefault="00807BDC" w:rsidP="00807BDC">
      <w:pPr>
        <w:jc w:val="both"/>
        <w:rPr>
          <w:rFonts w:ascii="Arial" w:hAnsi="Arial" w:cs="Arial"/>
        </w:rPr>
      </w:pPr>
    </w:p>
    <w:p w:rsidR="00807BDC" w:rsidRPr="00C93967" w:rsidRDefault="00807BDC" w:rsidP="00807BDC">
      <w:pPr>
        <w:jc w:val="both"/>
        <w:rPr>
          <w:rFonts w:ascii="Arial" w:hAnsi="Arial" w:cs="Arial"/>
        </w:rPr>
      </w:pPr>
    </w:p>
    <w:p w:rsidR="00807BDC" w:rsidRPr="00C93967" w:rsidRDefault="00807BDC" w:rsidP="00807BDC">
      <w:pPr>
        <w:jc w:val="both"/>
        <w:rPr>
          <w:rFonts w:ascii="Arial" w:eastAsia="Times New Roman" w:hAnsi="Arial" w:cs="Arial"/>
          <w:i/>
          <w:color w:val="000000"/>
        </w:rPr>
      </w:pPr>
      <w:r w:rsidRPr="00C93967">
        <w:rPr>
          <w:rFonts w:ascii="Arial" w:eastAsia="Times New Roman" w:hAnsi="Arial" w:cs="Arial"/>
          <w:b/>
          <w:i/>
          <w:color w:val="000000"/>
        </w:rPr>
        <w:lastRenderedPageBreak/>
        <w:t xml:space="preserve">“FUNDAMENTACIÓN Y MOTIVACIÓN. DEBEN CONSTAR EN EL CUERPO DE LA RESOLUCIÓN Y NO EN DOCUMENTO DISTINTO. </w:t>
      </w:r>
      <w:r w:rsidRPr="00C9396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07BDC" w:rsidRPr="00C93967" w:rsidRDefault="00807BDC" w:rsidP="00807BDC">
      <w:pPr>
        <w:jc w:val="both"/>
        <w:rPr>
          <w:rFonts w:ascii="Arial" w:hAnsi="Arial" w:cs="Arial"/>
          <w:i/>
        </w:rPr>
      </w:pPr>
      <w:r w:rsidRPr="00C93967">
        <w:rPr>
          <w:rFonts w:ascii="Arial" w:hAnsi="Arial" w:cs="Arial"/>
          <w:i/>
        </w:rPr>
        <w:t>“</w:t>
      </w:r>
      <w:r w:rsidRPr="00C93967">
        <w:rPr>
          <w:rFonts w:ascii="Arial" w:hAnsi="Arial" w:cs="Arial"/>
          <w:b/>
          <w:i/>
        </w:rPr>
        <w:t>AUTORIDADES. FUNDAMENTACIÓN DE SUS ACTOS.-</w:t>
      </w:r>
      <w:r w:rsidRPr="00C9396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07BDC" w:rsidRPr="00C93967" w:rsidRDefault="00807BDC" w:rsidP="00807BDC">
      <w:pPr>
        <w:jc w:val="both"/>
        <w:rPr>
          <w:rFonts w:ascii="Arial" w:hAnsi="Arial" w:cs="Arial"/>
        </w:rPr>
      </w:pPr>
      <w:r w:rsidRPr="00C93967">
        <w:rPr>
          <w:rFonts w:ascii="Arial" w:hAnsi="Arial" w:cs="Arial"/>
          <w:b/>
        </w:rPr>
        <w:t>SEXTO.-</w:t>
      </w:r>
      <w:r w:rsidRPr="00C93967">
        <w:rPr>
          <w:rFonts w:ascii="Arial" w:hAnsi="Arial" w:cs="Arial"/>
        </w:rPr>
        <w:t xml:space="preserve"> Con base en todo lo expuesto, quien juzga decreta la </w:t>
      </w:r>
      <w:r w:rsidRPr="00C93967">
        <w:rPr>
          <w:rFonts w:ascii="Arial" w:hAnsi="Arial" w:cs="Arial"/>
          <w:b/>
        </w:rPr>
        <w:t>ILEGALIDAD Y NULIDAD TOTAL DEL ACTO ADMINISTRATIVO IMPUGNADO</w:t>
      </w:r>
      <w:r w:rsidRPr="00C93967">
        <w:rPr>
          <w:rFonts w:ascii="Arial" w:hAnsi="Arial" w:cs="Arial"/>
        </w:rPr>
        <w:t>,  para el efecto de que la demandada, en el término de quince días,  después de que cause estado la presente resolución,   deje sin efectos el oficio 271/2020, de fecha 27 veintisiete de febrero de 2020 dos mil veinte, y como consecuencia de lo anterior, la recurrida haga lo mandatado por el  artículo 160 del Código que regula esta materia, y así dé respuesta a lo solicitado por la justiciable en fecha 27 veintisiete de febrero de 2020 dos mil veinte,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C93967">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SEPTIMO.-</w:t>
      </w:r>
      <w:r w:rsidRPr="00C9396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07BDC" w:rsidRPr="00C93967" w:rsidRDefault="00807BDC" w:rsidP="00807BDC">
      <w:pPr>
        <w:jc w:val="both"/>
        <w:rPr>
          <w:rFonts w:ascii="Arial" w:hAnsi="Arial" w:cs="Arial"/>
        </w:rPr>
      </w:pPr>
      <w:r w:rsidRPr="00C93967">
        <w:rPr>
          <w:rFonts w:ascii="Arial" w:hAnsi="Arial" w:cs="Arial"/>
        </w:rPr>
        <w:t>El actor ofreció  las siguientes pruebas:</w:t>
      </w:r>
    </w:p>
    <w:p w:rsidR="00807BDC" w:rsidRPr="00C93967" w:rsidRDefault="00807BDC" w:rsidP="00807BDC">
      <w:pPr>
        <w:pStyle w:val="Prrafodelista"/>
        <w:numPr>
          <w:ilvl w:val="0"/>
          <w:numId w:val="1"/>
        </w:numPr>
        <w:jc w:val="both"/>
        <w:rPr>
          <w:rFonts w:ascii="Arial" w:hAnsi="Arial" w:cs="Arial"/>
        </w:rPr>
      </w:pPr>
      <w:r w:rsidRPr="00C93967">
        <w:rPr>
          <w:rFonts w:ascii="Arial" w:hAnsi="Arial" w:cs="Arial"/>
        </w:rPr>
        <w:t xml:space="preserve"> Oficio número 271/2020, de fecha 27 veintisiete de febrero de 2020 dos mil veinte y copia simple de escrito de petición de fecha 27 veintisiete de febrero </w:t>
      </w:r>
      <w:r w:rsidRPr="00C93967">
        <w:rPr>
          <w:rFonts w:ascii="Arial" w:hAnsi="Arial" w:cs="Arial"/>
        </w:rPr>
        <w:lastRenderedPageBreak/>
        <w:t xml:space="preserve">de 2020 dos mil veinte, documental que se le da valor probatorio para acreditar la existencia del acto administrativo que se combate dentro de este proceso, así como el interés jurídico del actor.  </w:t>
      </w:r>
    </w:p>
    <w:p w:rsidR="00807BDC" w:rsidRPr="00C93967" w:rsidRDefault="00807BDC" w:rsidP="00807BDC">
      <w:pPr>
        <w:jc w:val="both"/>
        <w:rPr>
          <w:rFonts w:ascii="Arial" w:hAnsi="Arial" w:cs="Arial"/>
        </w:rPr>
      </w:pPr>
      <w:r w:rsidRPr="00C93967">
        <w:rPr>
          <w:rFonts w:ascii="Arial" w:hAnsi="Arial" w:cs="Arial"/>
        </w:rPr>
        <w:t>La autoridad demanda ofrecieron   las siguientes pruebas:</w:t>
      </w:r>
    </w:p>
    <w:p w:rsidR="00807BDC" w:rsidRPr="00C93967" w:rsidRDefault="00807BDC" w:rsidP="00807BDC">
      <w:pPr>
        <w:pStyle w:val="Prrafodelista"/>
        <w:numPr>
          <w:ilvl w:val="0"/>
          <w:numId w:val="2"/>
        </w:numPr>
        <w:jc w:val="both"/>
        <w:rPr>
          <w:rFonts w:ascii="Arial" w:hAnsi="Arial" w:cs="Arial"/>
        </w:rPr>
      </w:pPr>
      <w:r w:rsidRPr="00C93967">
        <w:rPr>
          <w:rFonts w:ascii="Arial" w:hAnsi="Arial" w:cs="Arial"/>
        </w:rPr>
        <w:t xml:space="preserve">  Copia certificada del  nombramiento del cargo que ostenta dentro de la administración pública municipal de esta ciudad, documental que se le da valor probatorio para acreditar dicha  personalidad.</w:t>
      </w:r>
    </w:p>
    <w:p w:rsidR="00807BDC" w:rsidRPr="00C93967" w:rsidRDefault="00807BDC" w:rsidP="00807BDC">
      <w:pPr>
        <w:jc w:val="both"/>
        <w:rPr>
          <w:rFonts w:ascii="Arial" w:hAnsi="Arial" w:cs="Arial"/>
        </w:rPr>
      </w:pPr>
      <w:r w:rsidRPr="00C93967">
        <w:rPr>
          <w:rFonts w:ascii="Arial" w:hAnsi="Arial" w:cs="Arial"/>
        </w:rPr>
        <w:t xml:space="preserve">En mérito de lo expuesto y fundado, y con fundamento en el artículo 244 de la Ley Orgánica Municipal para el Estado de Guanajuato y el artículo 1 fracción II,  del  </w:t>
      </w:r>
      <w:bookmarkStart w:id="0" w:name="_GoBack"/>
      <w:bookmarkEnd w:id="0"/>
      <w:r w:rsidRPr="00C93967">
        <w:rPr>
          <w:rFonts w:ascii="Arial" w:hAnsi="Arial" w:cs="Arial"/>
        </w:rPr>
        <w:t>Código de Procedimientos y Justicia Administrativa vigente en nuestra Entidad, es de resolverse y se.--------------------------------</w:t>
      </w:r>
      <w:r>
        <w:rPr>
          <w:rFonts w:ascii="Arial" w:hAnsi="Arial" w:cs="Arial"/>
        </w:rPr>
        <w:t>-----------------------------------------</w:t>
      </w:r>
      <w:r w:rsidRPr="00C93967">
        <w:rPr>
          <w:rFonts w:ascii="Arial" w:hAnsi="Arial" w:cs="Arial"/>
        </w:rPr>
        <w:t>-------------------</w:t>
      </w:r>
    </w:p>
    <w:p w:rsidR="00807BDC" w:rsidRPr="00C93967" w:rsidRDefault="00807BDC" w:rsidP="00807BDC">
      <w:pPr>
        <w:jc w:val="center"/>
        <w:rPr>
          <w:rFonts w:ascii="Arial" w:hAnsi="Arial" w:cs="Arial"/>
          <w:b/>
        </w:rPr>
      </w:pPr>
      <w:r w:rsidRPr="00C93967">
        <w:rPr>
          <w:rFonts w:ascii="Arial" w:hAnsi="Arial" w:cs="Arial"/>
          <w:b/>
        </w:rPr>
        <w:t>R E S U E L V E</w:t>
      </w:r>
    </w:p>
    <w:p w:rsidR="00807BDC" w:rsidRPr="00C93967" w:rsidRDefault="00807BDC" w:rsidP="00807BDC">
      <w:pPr>
        <w:jc w:val="both"/>
        <w:rPr>
          <w:rFonts w:ascii="Arial" w:hAnsi="Arial" w:cs="Arial"/>
        </w:rPr>
      </w:pPr>
      <w:r w:rsidRPr="00C93967">
        <w:rPr>
          <w:rFonts w:ascii="Arial" w:hAnsi="Arial" w:cs="Arial"/>
          <w:b/>
        </w:rPr>
        <w:t>PRIMERO.-</w:t>
      </w:r>
      <w:r w:rsidRPr="00C9396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07BDC" w:rsidRPr="00C93967" w:rsidRDefault="00807BDC" w:rsidP="00807BDC">
      <w:pPr>
        <w:jc w:val="both"/>
        <w:rPr>
          <w:rFonts w:ascii="Arial" w:hAnsi="Arial" w:cs="Arial"/>
        </w:rPr>
      </w:pPr>
      <w:r w:rsidRPr="00C93967">
        <w:rPr>
          <w:rFonts w:ascii="Arial" w:hAnsi="Arial" w:cs="Arial"/>
          <w:b/>
        </w:rPr>
        <w:t>SEGUNDO.-</w:t>
      </w:r>
      <w:r w:rsidRPr="00C93967">
        <w:rPr>
          <w:rFonts w:ascii="Arial" w:hAnsi="Arial" w:cs="Arial"/>
        </w:rPr>
        <w:t xml:space="preserve"> </w:t>
      </w:r>
      <w:r w:rsidRPr="00C93967">
        <w:rPr>
          <w:rFonts w:ascii="Arial" w:hAnsi="Arial" w:cs="Arial"/>
          <w:b/>
        </w:rPr>
        <w:t>NO SE SOBRESEE EL PRESENTE PROCESO</w:t>
      </w:r>
      <w:r w:rsidRPr="00C93967">
        <w:rPr>
          <w:rFonts w:ascii="Arial" w:hAnsi="Arial" w:cs="Arial"/>
        </w:rPr>
        <w:t>, por las razones y fundamentos expuestos en el considerando tercero  de ésta</w:t>
      </w:r>
      <w:r>
        <w:rPr>
          <w:rFonts w:ascii="Arial" w:hAnsi="Arial" w:cs="Arial"/>
        </w:rPr>
        <w:t xml:space="preserve"> resolución.------------------</w:t>
      </w:r>
    </w:p>
    <w:p w:rsidR="00807BDC" w:rsidRPr="00C93967" w:rsidRDefault="00807BDC" w:rsidP="00807BDC">
      <w:pPr>
        <w:jc w:val="both"/>
        <w:rPr>
          <w:rFonts w:ascii="Arial" w:hAnsi="Arial" w:cs="Arial"/>
          <w:b/>
        </w:rPr>
      </w:pPr>
      <w:r w:rsidRPr="00C93967">
        <w:rPr>
          <w:rFonts w:ascii="Arial" w:hAnsi="Arial" w:cs="Arial"/>
          <w:b/>
        </w:rPr>
        <w:t>TERCERO.- SE DECLARA LA NULIDAD TOTAL DEL ACTO IMPUGNADO</w:t>
      </w:r>
      <w:r w:rsidRPr="00C9396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93967">
        <w:rPr>
          <w:rFonts w:ascii="Arial" w:hAnsi="Arial" w:cs="Arial"/>
        </w:rPr>
        <w:t>------------------------------</w:t>
      </w:r>
      <w:r w:rsidRPr="00C93967">
        <w:rPr>
          <w:rFonts w:ascii="Arial" w:hAnsi="Arial" w:cs="Arial"/>
          <w:b/>
        </w:rPr>
        <w:t xml:space="preserve"> </w:t>
      </w:r>
    </w:p>
    <w:p w:rsidR="00807BDC" w:rsidRPr="00C93967" w:rsidRDefault="00807BDC" w:rsidP="00807BDC">
      <w:pPr>
        <w:jc w:val="both"/>
        <w:rPr>
          <w:rFonts w:ascii="Arial" w:hAnsi="Arial" w:cs="Arial"/>
        </w:rPr>
      </w:pPr>
      <w:r w:rsidRPr="00C93967">
        <w:rPr>
          <w:rFonts w:ascii="Arial" w:hAnsi="Arial" w:cs="Arial"/>
          <w:b/>
        </w:rPr>
        <w:t xml:space="preserve">CUARTO.- </w:t>
      </w:r>
      <w:r w:rsidRPr="00C9396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93967">
        <w:rPr>
          <w:rFonts w:ascii="Arial" w:hAnsi="Arial" w:cs="Arial"/>
        </w:rPr>
        <w:t>------------------</w:t>
      </w:r>
    </w:p>
    <w:p w:rsidR="00807BDC" w:rsidRDefault="00807BDC" w:rsidP="00807BDC">
      <w:pPr>
        <w:jc w:val="both"/>
        <w:rPr>
          <w:rFonts w:ascii="Arial" w:hAnsi="Arial" w:cs="Arial"/>
          <w:b/>
        </w:rPr>
      </w:pPr>
    </w:p>
    <w:p w:rsidR="00807BDC" w:rsidRPr="00C93967" w:rsidRDefault="00807BDC" w:rsidP="00807BDC">
      <w:pPr>
        <w:jc w:val="both"/>
        <w:rPr>
          <w:rFonts w:ascii="Arial" w:hAnsi="Arial" w:cs="Arial"/>
        </w:rPr>
      </w:pPr>
      <w:r w:rsidRPr="00C93967">
        <w:rPr>
          <w:rFonts w:ascii="Arial" w:hAnsi="Arial" w:cs="Arial"/>
          <w:b/>
        </w:rPr>
        <w:t>NOTIFIQUESE.</w:t>
      </w:r>
      <w:r w:rsidRPr="00C93967">
        <w:rPr>
          <w:rFonts w:ascii="Arial" w:hAnsi="Arial" w:cs="Arial"/>
        </w:rPr>
        <w:t>---------------------------------------------------------------------</w:t>
      </w:r>
      <w:r>
        <w:rPr>
          <w:rFonts w:ascii="Arial" w:hAnsi="Arial" w:cs="Arial"/>
        </w:rPr>
        <w:t>----------------------</w:t>
      </w:r>
    </w:p>
    <w:p w:rsidR="00807BDC" w:rsidRPr="00C93967" w:rsidRDefault="00807BDC" w:rsidP="00807BDC">
      <w:pPr>
        <w:jc w:val="both"/>
        <w:rPr>
          <w:rFonts w:ascii="Arial" w:hAnsi="Arial" w:cs="Arial"/>
        </w:rPr>
      </w:pPr>
      <w:r w:rsidRPr="00C9396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93967">
        <w:rPr>
          <w:rFonts w:ascii="Arial" w:hAnsi="Arial" w:cs="Arial"/>
        </w:rPr>
        <w:t xml:space="preserve">------------------- </w:t>
      </w:r>
    </w:p>
    <w:p w:rsidR="00807BDC" w:rsidRPr="00C93967" w:rsidRDefault="00807BDC" w:rsidP="00807BDC">
      <w:pPr>
        <w:rPr>
          <w:rFonts w:ascii="Arial" w:hAnsi="Arial" w:cs="Arial"/>
        </w:rPr>
      </w:pPr>
    </w:p>
    <w:p w:rsidR="00807BDC" w:rsidRPr="00C93967" w:rsidRDefault="00807BDC" w:rsidP="00807BDC">
      <w:pPr>
        <w:rPr>
          <w:rFonts w:ascii="Arial" w:hAnsi="Arial" w:cs="Arial"/>
        </w:rPr>
      </w:pPr>
    </w:p>
    <w:p w:rsidR="00807BDC" w:rsidRPr="00C93967" w:rsidRDefault="00807BDC" w:rsidP="00807BDC">
      <w:pPr>
        <w:rPr>
          <w:rFonts w:ascii="Arial" w:hAnsi="Arial" w:cs="Arial"/>
        </w:rPr>
      </w:pPr>
    </w:p>
    <w:p w:rsidR="00D01942" w:rsidRDefault="00D01942"/>
    <w:sectPr w:rsidR="00D01942" w:rsidSect="00807BDC">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15C9F"/>
    <w:multiLevelType w:val="hybridMultilevel"/>
    <w:tmpl w:val="A336F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C584918"/>
    <w:multiLevelType w:val="hybridMultilevel"/>
    <w:tmpl w:val="11960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DC"/>
    <w:rsid w:val="00807BDC"/>
    <w:rsid w:val="00D01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F52D-2E44-4062-A658-1314BD9B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D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BD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4761</Words>
  <Characters>26191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2022-06-27T19:18:00Z</dcterms:created>
  <dcterms:modified xsi:type="dcterms:W3CDTF">2022-06-27T19:24:00Z</dcterms:modified>
</cp:coreProperties>
</file>